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2BED3" w14:textId="7B071DE3" w:rsidR="00F7099C" w:rsidRDefault="00F7099C" w:rsidP="00F709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skladu s poslovnikom o radu Upravnog Vijeća Centra za posebno skrbništvo, predsjednica Upravnog vijeća Centra za posebno skrbništvo Ivana Dodig,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mag.iur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saziva </w:t>
      </w:r>
      <w:r>
        <w:rPr>
          <w:rFonts w:ascii="Times New Roman" w:hAnsi="Times New Roman" w:cs="Times New Roman"/>
          <w:sz w:val="24"/>
          <w:szCs w:val="24"/>
        </w:rPr>
        <w:t xml:space="preserve">četvrtu </w:t>
      </w:r>
      <w:r>
        <w:rPr>
          <w:rFonts w:ascii="Times New Roman" w:hAnsi="Times New Roman" w:cs="Times New Roman"/>
          <w:sz w:val="24"/>
          <w:szCs w:val="24"/>
        </w:rPr>
        <w:t xml:space="preserve">sjednicu Upravnog vijeća Centra za posebno skrbništvo u 2025. godini koja će se održati dana </w:t>
      </w:r>
      <w:r>
        <w:rPr>
          <w:rFonts w:ascii="Times New Roman" w:hAnsi="Times New Roman" w:cs="Times New Roman"/>
          <w:sz w:val="24"/>
          <w:szCs w:val="24"/>
        </w:rPr>
        <w:t>22. srpnja</w:t>
      </w:r>
      <w:r>
        <w:rPr>
          <w:rFonts w:ascii="Times New Roman" w:hAnsi="Times New Roman" w:cs="Times New Roman"/>
          <w:sz w:val="24"/>
          <w:szCs w:val="24"/>
        </w:rPr>
        <w:t xml:space="preserve"> 2025. godine sa sljedećim dnevnim redom:</w:t>
      </w:r>
    </w:p>
    <w:p w14:paraId="69EF5DD2" w14:textId="71F9E90E" w:rsidR="00F7099C" w:rsidRDefault="00F7099C" w:rsidP="00F7099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Verifikacija zapisnika sa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/2025 sjednice Upravnog vijeća Centra za posebno skrbništvo</w:t>
      </w:r>
    </w:p>
    <w:p w14:paraId="1EEF31D6" w14:textId="743C6954" w:rsidR="00F7099C" w:rsidRDefault="00F7099C" w:rsidP="00F7099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Polugodišnji Financijski izvještaj Centra za </w:t>
      </w:r>
      <w:proofErr w:type="spellStart"/>
      <w:r>
        <w:rPr>
          <w:rFonts w:ascii="Times New Roman" w:hAnsi="Times New Roman" w:cs="Times New Roman"/>
          <w:sz w:val="24"/>
          <w:szCs w:val="24"/>
        </w:rPr>
        <w:t>psoebno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skrbništvo za 2025.godinu</w:t>
      </w:r>
    </w:p>
    <w:p w14:paraId="71722D32" w14:textId="6BF7009F" w:rsidR="00F7099C" w:rsidRDefault="00F7099C" w:rsidP="00F7099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Izvještaja o izvršenju financijskog plana za 2025. godinu</w:t>
      </w:r>
    </w:p>
    <w:p w14:paraId="5957A27A" w14:textId="4E1721FE" w:rsidR="00F7099C" w:rsidRDefault="00F7099C" w:rsidP="00F7099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 o usvajanju izmjene Statuta Centra za posebno skrbništvo</w:t>
      </w:r>
    </w:p>
    <w:p w14:paraId="0F30DC6F" w14:textId="5F06F7F0" w:rsidR="00F7099C" w:rsidRDefault="00F7099C" w:rsidP="00F7099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Polugodišnji izvještaj ravnateljice o radu i poslovanju Centra za posebno skrbništvo</w:t>
      </w:r>
    </w:p>
    <w:p w14:paraId="469123F8" w14:textId="4DCC7F7F" w:rsidR="00F7099C" w:rsidRDefault="00F7099C" w:rsidP="00F7099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14:paraId="4C01751E" w14:textId="77777777" w:rsidR="00F7099C" w:rsidRDefault="00F7099C" w:rsidP="00F7099C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6EF6D2B1" w14:textId="77777777" w:rsidR="00F7099C" w:rsidRDefault="00F7099C" w:rsidP="00F7099C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20462575" w14:textId="77777777" w:rsidR="001E2C54" w:rsidRDefault="001E2C54"/>
    <w:sectPr w:rsidR="001E2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21A1C"/>
    <w:multiLevelType w:val="hybridMultilevel"/>
    <w:tmpl w:val="CE6235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50515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D05"/>
    <w:rsid w:val="00172D05"/>
    <w:rsid w:val="001E2C54"/>
    <w:rsid w:val="003D5ACE"/>
    <w:rsid w:val="00F7099C"/>
    <w:rsid w:val="00FF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4035D"/>
  <w15:chartTrackingRefBased/>
  <w15:docId w15:val="{919FC83C-4BA0-4867-B79F-A7D61FC40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99C"/>
    <w:pPr>
      <w:spacing w:line="252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172D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72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72D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72D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72D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72D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72D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72D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72D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72D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72D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72D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72D0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72D0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72D0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72D0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72D0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72D0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72D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72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72D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72D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72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72D0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72D0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72D0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72D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72D0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72D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Eljuga</dc:creator>
  <cp:keywords/>
  <dc:description/>
  <cp:lastModifiedBy>Tina Eljuga</cp:lastModifiedBy>
  <cp:revision>3</cp:revision>
  <dcterms:created xsi:type="dcterms:W3CDTF">2025-07-21T13:43:00Z</dcterms:created>
  <dcterms:modified xsi:type="dcterms:W3CDTF">2025-07-21T13:46:00Z</dcterms:modified>
</cp:coreProperties>
</file>